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Klasa  8A – 31.03.2020 </w:t>
      </w:r>
      <w:proofErr w:type="gramStart"/>
      <w:r w:rsidRPr="00DB5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</w:t>
      </w:r>
      <w:proofErr w:type="gramEnd"/>
      <w:r w:rsidRPr="00DB5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 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Temat</w:t>
      </w:r>
      <w:proofErr w:type="gramStart"/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: </w:t>
      </w:r>
      <w:r w:rsidRPr="00DB5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Alkohole</w:t>
      </w:r>
      <w:proofErr w:type="gramEnd"/>
      <w:r w:rsidRPr="00DB5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 wielowodorotlenowe.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 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Dowiem się jak są zbudowane cząsteczki glikolu etylenowego i glicerolu. Jakie właściwości  i zastosowanie ma </w:t>
      </w:r>
      <w:proofErr w:type="gramStart"/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glicerol.</w:t>
      </w:r>
      <w:proofErr w:type="gramEnd"/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Calibri" w:eastAsia="Times New Roman" w:hAnsi="Calibri" w:cs="Times New Roman"/>
          <w:color w:val="333333"/>
          <w:lang w:eastAsia="pl-PL"/>
        </w:rPr>
        <w:t> 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Korzystamy z podręcznika.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Możemy również wykorzystać stronę internetową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hyperlink r:id="rId5" w:tgtFrame="_blank" w:history="1">
        <w:r w:rsidRPr="00DB5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www.epodręczniki.pl</w:t>
        </w:r>
      </w:hyperlink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proofErr w:type="gramStart"/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wybierając</w:t>
      </w:r>
      <w:proofErr w:type="gramEnd"/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szkoła podstawowa  chemia.  Alkohole wielowodorotlenowe.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Praca domowa: ćw. 1 i 2 str. 82 (zeszyt ćwiczeń) oraz dla chętnych  ćw. 3 str. 82 (zeszyt ćwiczeń)</w:t>
      </w:r>
    </w:p>
    <w:p w:rsidR="00DB5ECF" w:rsidRPr="00DB5ECF" w:rsidRDefault="00DB5ECF" w:rsidP="00DB5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l-PL"/>
        </w:rPr>
      </w:pPr>
      <w:r w:rsidRPr="00DB5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DB5ECF" w:rsidRDefault="00DB5ECF" w:rsidP="00DB5ECF">
      <w:pPr>
        <w:spacing w:line="253" w:lineRule="atLeast"/>
        <w:rPr>
          <w:rFonts w:ascii="Calibri" w:eastAsia="Times New Roman" w:hAnsi="Calibri" w:cs="Times New Roman"/>
          <w:b/>
          <w:bCs/>
          <w:lang w:eastAsia="pl-PL"/>
        </w:rPr>
      </w:pPr>
      <w:bookmarkStart w:id="0" w:name="_GoBack"/>
      <w:bookmarkEnd w:id="0"/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b/>
          <w:bCs/>
          <w:lang w:eastAsia="pl-PL"/>
        </w:rPr>
        <w:t>Klasa 8 A – 02. 04. 20</w:t>
      </w:r>
      <w:r>
        <w:rPr>
          <w:rFonts w:ascii="Calibri" w:eastAsia="Times New Roman" w:hAnsi="Calibri" w:cs="Times New Roman"/>
          <w:b/>
          <w:bCs/>
          <w:lang w:eastAsia="pl-PL"/>
        </w:rPr>
        <w:t>20</w:t>
      </w:r>
      <w:r w:rsidRPr="00DB5ECF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proofErr w:type="gramStart"/>
      <w:r w:rsidRPr="00DB5ECF">
        <w:rPr>
          <w:rFonts w:ascii="Calibri" w:eastAsia="Times New Roman" w:hAnsi="Calibri" w:cs="Times New Roman"/>
          <w:b/>
          <w:bCs/>
          <w:lang w:eastAsia="pl-PL"/>
        </w:rPr>
        <w:t>r</w:t>
      </w:r>
      <w:proofErr w:type="gramEnd"/>
      <w:r w:rsidRPr="00DB5ECF">
        <w:rPr>
          <w:rFonts w:ascii="Calibri" w:eastAsia="Times New Roman" w:hAnsi="Calibri" w:cs="Times New Roman"/>
          <w:b/>
          <w:bCs/>
          <w:lang w:eastAsia="pl-PL"/>
        </w:rPr>
        <w:t>.</w:t>
      </w:r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u w:val="single"/>
          <w:lang w:eastAsia="pl-PL"/>
        </w:rPr>
        <w:t>Temat:  </w:t>
      </w:r>
      <w:r w:rsidRPr="00DB5ECF">
        <w:rPr>
          <w:rFonts w:ascii="Calibri" w:eastAsia="Times New Roman" w:hAnsi="Calibri" w:cs="Times New Roman"/>
          <w:b/>
          <w:bCs/>
          <w:u w:val="single"/>
          <w:lang w:eastAsia="pl-PL"/>
        </w:rPr>
        <w:t>Aminy i aminokwasy.</w:t>
      </w:r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lang w:eastAsia="pl-PL"/>
        </w:rPr>
        <w:t xml:space="preserve">Dowiem </w:t>
      </w:r>
      <w:proofErr w:type="gramStart"/>
      <w:r w:rsidRPr="00DB5ECF">
        <w:rPr>
          <w:rFonts w:ascii="Calibri" w:eastAsia="Times New Roman" w:hAnsi="Calibri" w:cs="Times New Roman"/>
          <w:lang w:eastAsia="pl-PL"/>
        </w:rPr>
        <w:t>się co</w:t>
      </w:r>
      <w:proofErr w:type="gramEnd"/>
      <w:r w:rsidRPr="00DB5ECF">
        <w:rPr>
          <w:rFonts w:ascii="Calibri" w:eastAsia="Times New Roman" w:hAnsi="Calibri" w:cs="Times New Roman"/>
          <w:lang w:eastAsia="pl-PL"/>
        </w:rPr>
        <w:t xml:space="preserve"> to są aminy.  Jak jest zbudowana cząsteczka </w:t>
      </w:r>
      <w:proofErr w:type="gramStart"/>
      <w:r w:rsidRPr="00DB5ECF">
        <w:rPr>
          <w:rFonts w:ascii="Calibri" w:eastAsia="Times New Roman" w:hAnsi="Calibri" w:cs="Times New Roman"/>
          <w:lang w:eastAsia="pl-PL"/>
        </w:rPr>
        <w:t xml:space="preserve">metyloaminy.  </w:t>
      </w:r>
      <w:proofErr w:type="gramEnd"/>
      <w:r w:rsidRPr="00DB5ECF">
        <w:rPr>
          <w:rFonts w:ascii="Calibri" w:eastAsia="Times New Roman" w:hAnsi="Calibri" w:cs="Times New Roman"/>
          <w:lang w:eastAsia="pl-PL"/>
        </w:rPr>
        <w:t xml:space="preserve">Jakie właściwości ma </w:t>
      </w:r>
      <w:proofErr w:type="gramStart"/>
      <w:r w:rsidRPr="00DB5ECF">
        <w:rPr>
          <w:rFonts w:ascii="Calibri" w:eastAsia="Times New Roman" w:hAnsi="Calibri" w:cs="Times New Roman"/>
          <w:lang w:eastAsia="pl-PL"/>
        </w:rPr>
        <w:t xml:space="preserve">metyloamina.  </w:t>
      </w:r>
      <w:proofErr w:type="gramEnd"/>
      <w:r w:rsidRPr="00DB5ECF">
        <w:rPr>
          <w:rFonts w:ascii="Calibri" w:eastAsia="Times New Roman" w:hAnsi="Calibri" w:cs="Times New Roman"/>
          <w:lang w:eastAsia="pl-PL"/>
        </w:rPr>
        <w:t xml:space="preserve">Gdzie w przyrodzie występują </w:t>
      </w:r>
      <w:proofErr w:type="gramStart"/>
      <w:r w:rsidRPr="00DB5ECF">
        <w:rPr>
          <w:rFonts w:ascii="Calibri" w:eastAsia="Times New Roman" w:hAnsi="Calibri" w:cs="Times New Roman"/>
          <w:lang w:eastAsia="pl-PL"/>
        </w:rPr>
        <w:t>aminy.   </w:t>
      </w:r>
      <w:proofErr w:type="gramEnd"/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lang w:eastAsia="pl-PL"/>
        </w:rPr>
        <w:t>Korzystamy z podręcznika.</w:t>
      </w:r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lang w:eastAsia="pl-PL"/>
        </w:rPr>
        <w:t>Możemy również wykorzystać stronę internetową</w:t>
      </w:r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lang w:eastAsia="pl-PL"/>
        </w:rPr>
        <w:t> </w:t>
      </w:r>
      <w:hyperlink r:id="rId6" w:tgtFrame="_blank" w:history="1">
        <w:r w:rsidRPr="00DB5ECF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l-PL"/>
          </w:rPr>
          <w:t>https://epodreczniki.pl/a/aminy-i-aminokwasy/DzJZ5l9SX</w:t>
        </w:r>
      </w:hyperlink>
      <w:r w:rsidRPr="00DB5ECF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:rsidR="00DB5ECF" w:rsidRPr="00DB5ECF" w:rsidRDefault="00DB5ECF" w:rsidP="00DB5ECF">
      <w:pPr>
        <w:spacing w:line="253" w:lineRule="atLeast"/>
        <w:rPr>
          <w:rFonts w:ascii="Calibri" w:eastAsia="Times New Roman" w:hAnsi="Calibri" w:cs="Times New Roman"/>
          <w:lang w:eastAsia="pl-PL"/>
        </w:rPr>
      </w:pPr>
      <w:r w:rsidRPr="00DB5ECF">
        <w:rPr>
          <w:rFonts w:ascii="Calibri" w:eastAsia="Times New Roman" w:hAnsi="Calibri" w:cs="Times New Roman"/>
          <w:lang w:eastAsia="pl-PL"/>
        </w:rPr>
        <w:t>Praca domowa ćw. 1, 2, 3, 4, 5 i 6 ( zeszyt ćw. str. 84 -85) oraz dla chętnych zadanie 1 ( zeszyt ćw. str. 68).   </w:t>
      </w:r>
    </w:p>
    <w:p w:rsidR="00DB5ECF" w:rsidRPr="00DB5ECF" w:rsidRDefault="00DB5ECF" w:rsidP="00D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CF" w:rsidRPr="00DB5ECF" w:rsidRDefault="00DB5ECF" w:rsidP="00D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197" w:rsidRDefault="00267197"/>
    <w:sectPr w:rsidR="0026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CF"/>
    <w:rsid w:val="00267197"/>
    <w:rsid w:val="00D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5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5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aminy-i-aminokwasy/DzJZ5l9SX" TargetMode="External"/><Relationship Id="rId5" Type="http://schemas.openxmlformats.org/officeDocument/2006/relationships/hyperlink" Target="http://www.xn--epodrczniki-vrb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2020-03-27T06:47:00Z</dcterms:created>
  <dcterms:modified xsi:type="dcterms:W3CDTF">2020-03-27T06:50:00Z</dcterms:modified>
</cp:coreProperties>
</file>